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CD81C" w14:textId="77777777" w:rsidR="008842E0" w:rsidRPr="00631999" w:rsidRDefault="008842E0" w:rsidP="0063199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cs-CZ"/>
          <w14:ligatures w14:val="none"/>
        </w:rPr>
      </w:pPr>
      <w:r w:rsidRPr="00631999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cs-CZ"/>
          <w14:ligatures w14:val="none"/>
        </w:rPr>
        <w:t>Možnosti elektronického podání kandidátní listiny a jejích příloh</w:t>
      </w:r>
    </w:p>
    <w:p w14:paraId="5F39477C" w14:textId="6FBC5E1F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 </w:t>
      </w:r>
    </w:p>
    <w:p w14:paraId="33783FCE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cs-CZ"/>
          <w14:ligatures w14:val="none"/>
        </w:rPr>
        <w:t>Kandidátní listina zaslaná prostřednictvím datové schránky zmocněnce</w:t>
      </w:r>
    </w:p>
    <w:p w14:paraId="2734A0EC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 xml:space="preserve">Ustanovení § 18 odst. 2 zákona č. 300/2008 Sb., o elektronických úkonech a autorizované konverzi dokumentů, ve znění pozdějších předpisů (dále jen "zákon č. 300/2008 Sb."), stanoví, že úkon učiněný zákonem vymezenou osobou (§ 8 odst. 1 až 4 zákona č. 300/2008 Sb.) nebo pověřenou osobou, pokud k tomu byla pověřena, </w:t>
      </w:r>
      <w:r w:rsidRPr="008842E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cs-CZ"/>
          <w14:ligatures w14:val="none"/>
        </w:rPr>
        <w:t>prostřednictvím datové schránky má stejné účinky jako úkon učiněný písemně a podepsaný</w:t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, ledaže jiný právní předpis nebo vnitřní předpis požaduje společný úkon více z uvedených osob.</w:t>
      </w:r>
    </w:p>
    <w:p w14:paraId="290E4478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Na možnost podání kandidátní listiny prostřednictvím datové schránky je třeba pohlížet z hlediska účelu požadovaných podpisů na kandidátní listině. V případě osoby (osob) oprávněných jednat jménem politické strany nebo politického hnutí (dále jen "politická strana") je účelem vyjádření souhlasu s podáním kandidátní listiny v daném místě a pro dané volby a s jejím obsahem, včetně určení zmocněnce, jehož prostřednictvím bude kandidující politická strana činit úkony ve volebních věcech a jehož úkony je vázána.</w:t>
      </w:r>
    </w:p>
    <w:p w14:paraId="2365750E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Zmocněnec pak svým podpisem dává najevo souhlas s tím, že byl ustanoven zmocněncem dané politické strany a že je srozuměn, že bude činit za tuto politickou stranu všechny úkony ve volebních věcech.</w:t>
      </w:r>
    </w:p>
    <w:p w14:paraId="6EE415B3" w14:textId="77777777" w:rsidR="00094C1E" w:rsidRPr="00094C1E" w:rsidRDefault="008842E0" w:rsidP="008842E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cs-CZ"/>
          <w14:ligatures w14:val="none"/>
        </w:rPr>
        <w:t>Zaslání z datové schránky zmocněnce + v příloze je naskenovaná kandidátní listina</w:t>
      </w:r>
    </w:p>
    <w:p w14:paraId="06485C2D" w14:textId="609FD610" w:rsidR="008842E0" w:rsidRPr="008842E0" w:rsidRDefault="008842E0" w:rsidP="00094C1E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br/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br/>
        <w:t>Požadavek podpisu zmocněnce a současně osoby oprávněné jednat jménem politické strany činí z kandidátní listiny dokument, jehož povaha neumožňuje doručení prostřednictvím datové schránky v naskenované podobě a současné splnění požadavků na podpisy uvedených osob. Šlo by o kandidátní listinu podanou s vadami.</w:t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br/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br/>
        <w:t>Vadu v podobě chybějícího podpisu však lze zhojit tím, že chybějící podpis (osoby oprávněné jednat jménem politické strany) bude ve lhůtě stanovené pro odstranění vad doplněn do podané kandidátní listiny, a to osobně u registračního úřadu podpisem na vytištěnou kandidátní listinu.</w:t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br/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br/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lastRenderedPageBreak/>
        <w:t>Pokud je však zmocněnec současně osobou oprávněnou jednat jménem politické strany (volební zákony tuto možnost nevylučují), pak podání kandidátní listiny prostřednictvím datové schránky zmocněnce je možné s tím, že s odkazem na § 18 odst. 2 zákona č. 300/2008 Sb. lze takto podanou kandidátní listinu považovat za podepsanou požadovanými osobami.  Obdobný přístup by se uplatnil u kandidátní listiny nezávislého kandidáta, který zmocněnce mít nemusí a postačuje podpis tohoto kandidáta.</w:t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br/>
        <w:t> </w:t>
      </w:r>
    </w:p>
    <w:p w14:paraId="01FEC6FA" w14:textId="77777777" w:rsidR="00094C1E" w:rsidRPr="00094C1E" w:rsidRDefault="008842E0" w:rsidP="008842E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cs-CZ"/>
          <w14:ligatures w14:val="none"/>
        </w:rPr>
        <w:t>Zaslání z datové schránky zmocněnce + kandidátní listina ve formě platného výstupu autorizované konverze</w:t>
      </w:r>
    </w:p>
    <w:p w14:paraId="2104E5C5" w14:textId="3F2177D4" w:rsidR="008842E0" w:rsidRPr="008842E0" w:rsidRDefault="008842E0" w:rsidP="00094C1E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br/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br/>
        <w:t>Za předpokladu, že kandidátní listina bude podána ve formě platného výstupu autorizované konverze z listinné podoby do podoby elektronické podle § 22 odst. 1 písm. a) zákona č. 300/2008 Sb. a zaslána z datové schránky zmocněnce, je kandidátní listina podaná touto formou, včetně jejích příloh, s ohledem na § 22 odst. 3 zákona č.  300/2008  Sb., podána v souladu s volebním zákonem.</w:t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br/>
        <w:t> </w:t>
      </w:r>
    </w:p>
    <w:p w14:paraId="53EF6B9D" w14:textId="77777777" w:rsidR="008842E0" w:rsidRPr="008842E0" w:rsidRDefault="008842E0" w:rsidP="008842E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cs-CZ"/>
          <w14:ligatures w14:val="none"/>
        </w:rPr>
        <w:t>Zaslání z datové schránky zmocněnce + v příloze je kandidátní listina s elektronickým podpisem osoby oprávněné jednat jménem politické strany</w:t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br/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br/>
        <w:t>Vzhledem k tomu, že informační systém datových schránek umožňuje také doručování elektronicky podepsaných dokumentů, je možné, aby příloha datové zprávy (kandidátní listina) byla elektronicky podepsána. Pokud tedy bude kandidátní listina zaslána z datové schránky zmocněnce a bude obsahovat uznávaný elektronický podpis</w:t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cs-CZ"/>
          <w14:ligatures w14:val="none"/>
        </w:rPr>
        <w:t>(</w:t>
      </w:r>
      <w:hyperlink r:id="rId5" w:anchor="Moznosti_elektronickeho_podani_kandidatni_listiny_a_jejich_priloh_-_pozn_1" w:history="1">
        <w:r w:rsidRPr="008842E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vertAlign w:val="superscript"/>
            <w:lang w:eastAsia="cs-CZ"/>
            <w14:ligatures w14:val="none"/>
          </w:rPr>
          <w:t>1</w:t>
        </w:r>
      </w:hyperlink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cs-CZ"/>
          <w14:ligatures w14:val="none"/>
        </w:rPr>
        <w:t>)</w:t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 xml:space="preserve"> osoby oprávněné jednat jménem politické strany, bude splněn požadavek volebního zákona ohledně podpisu zmocněnce i osoby oprávněné jednat jménem politické strany.</w:t>
      </w:r>
    </w:p>
    <w:p w14:paraId="230056F4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  </w:t>
      </w:r>
    </w:p>
    <w:p w14:paraId="5F149E37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cs-CZ"/>
          <w14:ligatures w14:val="none"/>
        </w:rPr>
        <w:t>Podání kandidátní listiny podepsané uznávaným elektronickým podpisem</w:t>
      </w:r>
    </w:p>
    <w:p w14:paraId="35067A13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I v tomto případě by musela být kandidátní listina politické strany podepsána uznávaným elektronickým podpisem zmocněnce a současně i osoby oprávněné jednat jménem politické strany (v případě koalice podpisy všech osob oprávněných jednat jménem politických subjektů zastoupených v koalici).</w:t>
      </w:r>
    </w:p>
    <w:p w14:paraId="5485F96D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lastRenderedPageBreak/>
        <w:t>Elektronický dokument podepsaný uznávaným elektronickým podpisem je ekvivalentní listinnému dokumentu podepsanému vlastnoručním podpisem, a to bez ohledu na to, zda je elektronicky podepsán jednou nebo více osobami. Z ustanovení příslušných právních předpisů</w:t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cs-CZ"/>
          <w14:ligatures w14:val="none"/>
        </w:rPr>
        <w:t>(</w:t>
      </w:r>
      <w:hyperlink r:id="rId6" w:anchor="Moznosti_elektronickeho_podani_kandidatni_listiny_a_jejich_priloh_-_pozn_2" w:history="1">
        <w:r w:rsidRPr="008842E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vertAlign w:val="superscript"/>
            <w:lang w:eastAsia="cs-CZ"/>
            <w14:ligatures w14:val="none"/>
          </w:rPr>
          <w:t>2</w:t>
        </w:r>
      </w:hyperlink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cs-CZ"/>
          <w14:ligatures w14:val="none"/>
        </w:rPr>
        <w:t>)</w:t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 xml:space="preserve"> nevyplývá právní titul pro to, aby bylo použití vícero elektronických podpisů na elektronickém dokumentu odmítnuto. Je tudíž povinností registračního úřadu ověřit platnost elektronického podpisu, přičemž se jedná o povinnost, která je v českém právním řádu již ustálena. To dokládá například § 4 odst. 5 vyhlášky č. 259/2012 Sb., o podrobnostech výkonu spisové služby, ve znění vyhlášky č. 283/2014 Sb., podle kterého veřejnoprávní původce ověří platnost uznávaného elektronického podpisu a kvalifikovaného certifikátu, na kterém je uznávaný elektronický podpis založen. Registrační úřad je nepochybně veřejnoprávním původcem podle § 3 odst. 1 zákona č. 499/2004 Sb., o archivnictví a spisové službě a o změně některých zákonů, ve znění pozdějších předpisů, tudíž se na něj povinnost ověřit platnost elektronických podpisů bezesporu vztahuje.</w:t>
      </w:r>
    </w:p>
    <w:p w14:paraId="32BEB23A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Lze si představit možnost, že kandidátní listina bude podána elektronicky s uznávaným elektronickým podpisem pouze jedné z osob, u nichž se podpis na kandidátní listině požaduje (např. jen osoba oprávněná jednat jménem politické strany). Druhý chybějící podpis (zmocněnce) pak musí být doplněn v rámci procesu odstraňování vad, a to osobně u registračního úřadu podpisem na vytištěnou kandidátní listinu.</w:t>
      </w:r>
    </w:p>
    <w:p w14:paraId="58C81690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Obdobně, jako u podání datovou schránkou, lze podat bezvadnou kandidátní listinu (u voleb do Senátu přihlášku k registraci) podepsanou uznávaným elektronickým podpisem také v případě nezávislého kandidáta a stejně tak v případě, že by zmocněnec i osoba oprávněná jednat jménem politické strany byla jedna a tatáž osoba. V těchto případech je na kandidátní listině požadován podpis pouze jedné osoby.</w:t>
      </w:r>
    </w:p>
    <w:p w14:paraId="0F1674B2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Kandidátní listina s uznávaným elektronickým podpisem (podpisy) může být registračnímu úřadu zaslána elektronicky, tj. prostřednictvím jakékoli datové schránky nebo emailu.</w:t>
      </w:r>
    </w:p>
    <w:p w14:paraId="6B879718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K případu zaslání kandidátní listiny registračnímu úřadu emailem zdůrazňujeme, že jde o nezabezpečený komunikační prostředek (obdoba obyčejné listovní zásilky) bez možnosti prokázání, že kandidátní listina byla registračnímu úřadu doručena.</w:t>
      </w:r>
    </w:p>
    <w:p w14:paraId="4BBC6A08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 xml:space="preserve">Kandidátní listina zaslaná registračnímu úřadu emailem bez uznávaného elektronického podpisu zmocněnce a osoby oprávněné jednat jménem politické strany (v případě koalice podpisy všech osob oprávněných jednat jménem politických subjektů zastoupených v koalici) je z důvodu chybějících podpisů vadná. Po uplynutí lhůty pro podání kandidátní listiny již nelze tuto vadu zhojit </w:t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lastRenderedPageBreak/>
        <w:t>jinak, než v rámci procesu odstraňování vad podepsáním příslušných osob na vytištěnou kandidátní listinu tak, že se dostaví na registrační úřad.</w:t>
      </w:r>
    </w:p>
    <w:p w14:paraId="163C878E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Základním problémem právní jistoty úkonů učiněných prostřednictvím emailu bez uznávaného elektronického podpisu je skutečnost, že zprávy takto zaslané postrádají záruku, že byly poslány určitou osobou a že při jejich přenosu nedošlo k jejich pozměnění.</w:t>
      </w:r>
    </w:p>
    <w:p w14:paraId="2B29137A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  </w:t>
      </w:r>
    </w:p>
    <w:p w14:paraId="61DCEE55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cs-CZ"/>
          <w14:ligatures w14:val="none"/>
        </w:rPr>
        <w:t>Zaslání PŘÍLOH kandidátní listiny, opravy a doplnění kandidátní listiny a jejích příloh</w:t>
      </w:r>
    </w:p>
    <w:p w14:paraId="73B029DD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Přílohou kandidátní listiny podle jednotlivých volebních zákonů je: vlastnoručně podepsané prohlášení kandidáta, petice na podporu kandidatury, potvrzení o složení příspěvku na volební náklady, potvrzení o složení kauce, doklad o státním občanství, určení zmocněnce.</w:t>
      </w:r>
    </w:p>
    <w:p w14:paraId="4842EE35" w14:textId="77777777" w:rsidR="008842E0" w:rsidRPr="008842E0" w:rsidRDefault="008842E0" w:rsidP="008842E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Všechny uvedené přílohy je možné zaslat spolu s kandidátní listinou, resp. dodatečně je doplnit v rámci procesu odstraňování vad</w:t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cs-CZ"/>
          <w14:ligatures w14:val="none"/>
        </w:rPr>
        <w:t>(</w:t>
      </w:r>
      <w:hyperlink r:id="rId7" w:anchor="Moznosti_elektronickeho_podani_kandidatni_listiny_a_jejich_priloh_-_pozn_3" w:history="1">
        <w:r w:rsidRPr="008842E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vertAlign w:val="superscript"/>
            <w:lang w:eastAsia="cs-CZ"/>
            <w14:ligatures w14:val="none"/>
          </w:rPr>
          <w:t>3</w:t>
        </w:r>
      </w:hyperlink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cs-CZ"/>
          <w14:ligatures w14:val="none"/>
        </w:rPr>
        <w:t>)</w:t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 xml:space="preserve">, </w:t>
      </w:r>
      <w:r w:rsidRPr="008842E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cs-CZ"/>
          <w14:ligatures w14:val="none"/>
        </w:rPr>
        <w:t>prostřednictvím datové schránky zmocněnce ve formě platného výstupu autorizované konverze</w:t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.</w:t>
      </w:r>
    </w:p>
    <w:p w14:paraId="4AB948E3" w14:textId="77777777" w:rsidR="008842E0" w:rsidRPr="008842E0" w:rsidRDefault="008842E0" w:rsidP="008842E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 xml:space="preserve">Přílohy kandidátní listiny, jejichž součástí je podpis další osoby (prohlášení kandidáta, určení zmocněnce), </w:t>
      </w:r>
      <w:r w:rsidRPr="008842E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cs-CZ"/>
          <w14:ligatures w14:val="none"/>
        </w:rPr>
        <w:t>je možné zaslat prostřednictvím datové schránky zmocněnce tak, že přílohou datové zprávy je dokument s uznávaným elektronickým podpisem dané osoby</w:t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.</w:t>
      </w:r>
    </w:p>
    <w:p w14:paraId="412DF9F1" w14:textId="77777777" w:rsidR="008842E0" w:rsidRPr="008842E0" w:rsidRDefault="008842E0" w:rsidP="008842E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 xml:space="preserve">Jedná-li se o nedostatek spočívající v chybějícím nebo nesprávném údaji na kandidátní listině nebo jejích přílohách, s výjimkou chybějících podpisů jiných osob, lze připustit odstranění takového nedostatku sdělením chybějícího nebo správného údaje </w:t>
      </w:r>
      <w:r w:rsidRPr="008842E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cs-CZ"/>
          <w14:ligatures w14:val="none"/>
        </w:rPr>
        <w:t>prostřednictvím datové schránky zmocněnce nebo podáním podepsaným uznávaným elektronickým podpisem zmocněnce</w:t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.</w:t>
      </w:r>
    </w:p>
    <w:p w14:paraId="1BDA6559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  </w:t>
      </w:r>
    </w:p>
    <w:p w14:paraId="246ED629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cs-CZ"/>
          <w14:ligatures w14:val="none"/>
        </w:rPr>
        <w:t>Doplňování kandidátů a změna jejich pořadí na kandidátní listině</w:t>
      </w:r>
    </w:p>
    <w:p w14:paraId="4B1A99AB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Jedná se o úkon, ke kterému je oprávněn zmocněnec v rámci jeho oprávnění činit úkony ve věcech volebních jménem politické strany.</w:t>
      </w:r>
    </w:p>
    <w:p w14:paraId="5686067E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cs-CZ"/>
          <w14:ligatures w14:val="none"/>
        </w:rPr>
        <w:t>Elektronickou cestou může tento úkon učinit zmocněnec buď prostřednictvím své datové schránky, anebo s využitím uznávaného elektronického podpisu.</w:t>
      </w:r>
    </w:p>
    <w:p w14:paraId="6EB3F3A6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lastRenderedPageBreak/>
        <w:t>  </w:t>
      </w:r>
    </w:p>
    <w:p w14:paraId="08972C62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cs-CZ"/>
          <w14:ligatures w14:val="none"/>
        </w:rPr>
        <w:t>Odvolání kandidáta</w:t>
      </w:r>
    </w:p>
    <w:p w14:paraId="2A8E4F7E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Jedná se o úkon, ke kterému je oprávněn zmocněnec v rámci jeho oprávnění činit úkony ve věcech volebních jménem politické strany.</w:t>
      </w:r>
    </w:p>
    <w:p w14:paraId="308C6ED7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cs-CZ"/>
          <w14:ligatures w14:val="none"/>
        </w:rPr>
        <w:t>Elektronickou cestou může tento úkon učinit zmocněnec buď prostřednictvím své datové schránky, anebo s využitím uznávaného elektronického podpisu.</w:t>
      </w:r>
    </w:p>
    <w:p w14:paraId="1684EE52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  </w:t>
      </w:r>
    </w:p>
    <w:p w14:paraId="04B78CD2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cs-CZ"/>
          <w14:ligatures w14:val="none"/>
        </w:rPr>
        <w:t>Vzdání se kandidatury</w:t>
      </w:r>
    </w:p>
    <w:p w14:paraId="10A1FD47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Jedná se o úkon kandidáta.</w:t>
      </w:r>
    </w:p>
    <w:p w14:paraId="317E4DFB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cs-CZ"/>
          <w14:ligatures w14:val="none"/>
        </w:rPr>
        <w:t>Elektronickou cestou může prohlášení o vzdání se kandidatury zaslat registračnímu úřadu přímo sám kandidát prostřednictvím své datové schránky, anebo s využitím uznávaného elektronického podpisu.</w:t>
      </w:r>
    </w:p>
    <w:p w14:paraId="55827112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cs-CZ"/>
          <w14:ligatures w14:val="none"/>
        </w:rPr>
        <w:t>Lze akceptovat i způsob, kdy prohlášení o vzdání se kandidatury bude registračnímu úřadu oznámeno prostřednictvím datové schránky zmocněnce, avšak v příloze musí být prohlášení kandidáta o vzdání se kandidatury podepsané jeho uznávaným elektronickým podpisem anebo ve formě platného výstupu autorizované konverze.</w:t>
      </w:r>
    </w:p>
    <w:p w14:paraId="0838A60B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 xml:space="preserve">Speciální úpravu obsahuje pouze zákon č. 275/2012 Sb., o volbě prezidenta republiky a o změně některých zákonů (zákon o volbě prezidenta republiky), ve znění pozdějších předpisů, který v § 27 odst. 1 stanoví, že </w:t>
      </w:r>
      <w:r w:rsidRPr="008842E0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cs-CZ"/>
          <w14:ligatures w14:val="none"/>
        </w:rPr>
        <w:t>"kandidát se může do 24 hodin před zahájením volby prezidenta vzdát své kandidatury, a to osobně u Ministerstva vnitra, o čemž se sepíše úřední záznam, nebo v téže lhůtě Ministerstvu vnitra doručeným prohlášením v listinné podobě opatřeným úředně ověřeným podpisem kandidáta nebo v elektronické podobě prostřednictvím datové schránky. Toto prohlášení nelze vzít zpět"</w:t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.</w:t>
      </w:r>
    </w:p>
    <w:p w14:paraId="0046BA0F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 xml:space="preserve">Závěrem je však třeba upozornit na to, že shora uvedené je pouze právním názorem Ministerstva vnitra, který není právně závazný. Řízení o registraci kandidátní listiny, včetně vytýkání případných vad v jejím podání a následné rozhodnutí ve věci náleží výhradně do působnosti příslušného registračního úřadu; v případě rozhodnutí o odmítnutí kandidátní listiny pak musí být ze strany registračního úřadu takové rozhodnutí náležitě odůvodněno, s odkazem na příslušné ustanovení volebního zákona, podle kterého bylo postupováno. Proti </w:t>
      </w: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lastRenderedPageBreak/>
        <w:t>rozhodnutí registračního úřadu se pak mohou kandidující subjekty obrátit s návrhem na ochranu k příslušnému správnímu (volebnímu) soudu.</w:t>
      </w:r>
    </w:p>
    <w:p w14:paraId="345C7E8F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  </w:t>
      </w:r>
    </w:p>
    <w:p w14:paraId="5B6FF4C3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  </w:t>
      </w:r>
    </w:p>
    <w:p w14:paraId="710DC9A2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bookmarkStart w:id="0" w:name="Moznosti_elektronickeho_podani_kandidatn"/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br/>
        <w:t>1) Uznávaným elektronickým podpisem se podle § 6 odst. 2 zákona č. 297/2016 Sb., o službách vytvářejících důvěru pro elektronické transakce, rozumí zaručený elektronický podpis založený na kvalifikovaném certifikátu pro elektronický podpis nebo kvalifikovaný elektronický podpis.</w:t>
      </w:r>
    </w:p>
    <w:p w14:paraId="38FD422A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br/>
        <w:t xml:space="preserve">2) Uvedené vyplývá jednak z Čl. 25 odst. 1 nařízení Evropského parlamentu a Rady (EU) č. 910/2014 ze dne 23. července 2014 o elektronické identifikaci a službách vytvářejících důvěru pro elektronické transakce na vnitřním trhu a o zrušení směrnice 1999/93/ES (dále jen "nařízení </w:t>
      </w:r>
      <w:proofErr w:type="spellStart"/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eIDAS</w:t>
      </w:r>
      <w:proofErr w:type="spellEnd"/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"), který stanovuje, že elektronickému podpisu nesmějí být upírány právní účinky a nesmí být odmítán jako důkaz v soudním a správním řízení pouze z toho důvodu, že má elektronickou podobu nebo že nesplňuje požadavky na kvalifikované elektronické podpisy, a jednak z ustanovení § 6 odst. 1 zákona č. 297/2016 Sb., které rovněž podporuje podepisování elektronických dokumentů elektronickým podpisem - konkrétně uznávaným elektronickým podpisem, je-li jednáno vůči veřejnoprávnímu podepisujícímu nebo jiné osobě v souvislosti s výkonem jejich působnosti.</w:t>
      </w:r>
    </w:p>
    <w:bookmarkEnd w:id="0"/>
    <w:p w14:paraId="66E017E7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br/>
        <w:t>3) Petici na podporu kandidatury ve volbě prezidenta republiky je třeba připojit nejpozději v den, kdy končí lhůta pro podání kandidátní listiny (usnesení Nejvyššího správního soudu Vol 85/2017 - 75 ze dne 7. prosince 2017).</w:t>
      </w:r>
    </w:p>
    <w:p w14:paraId="3E01E02B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  </w:t>
      </w:r>
    </w:p>
    <w:p w14:paraId="6901B6FF" w14:textId="77777777" w:rsidR="008842E0" w:rsidRPr="008842E0" w:rsidRDefault="00000000" w:rsidP="0088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pict w14:anchorId="146BED57">
          <v:rect id="_x0000_i1025" style="width:0;height:1.5pt" o:hralign="center" o:hrstd="t" o:hr="t" fillcolor="#a0a0a0" stroked="f"/>
        </w:pict>
      </w:r>
    </w:p>
    <w:p w14:paraId="01D64BA1" w14:textId="77777777" w:rsidR="008842E0" w:rsidRPr="008842E0" w:rsidRDefault="008842E0" w:rsidP="008842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  <w:r w:rsidRPr="008842E0"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  <w:t>© 2026 Ministerstvo vnitra České republiky, všechna práva vyhrazena</w:t>
      </w:r>
    </w:p>
    <w:p w14:paraId="2500ECCE" w14:textId="77777777" w:rsidR="00C64FA3" w:rsidRPr="008842E0" w:rsidRDefault="00C64FA3" w:rsidP="008842E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64FA3" w:rsidRPr="008842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2A90"/>
    <w:multiLevelType w:val="multilevel"/>
    <w:tmpl w:val="3E50E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D65D3C"/>
    <w:multiLevelType w:val="multilevel"/>
    <w:tmpl w:val="312CB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0589894">
    <w:abstractNumId w:val="0"/>
  </w:num>
  <w:num w:numId="2" w16cid:durableId="1241987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FA3"/>
    <w:rsid w:val="00094C1E"/>
    <w:rsid w:val="0035545B"/>
    <w:rsid w:val="00631999"/>
    <w:rsid w:val="008842E0"/>
    <w:rsid w:val="009327C4"/>
    <w:rsid w:val="00C64FA3"/>
    <w:rsid w:val="00EC6DA9"/>
    <w:rsid w:val="00F61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01B4E"/>
  <w15:chartTrackingRefBased/>
  <w15:docId w15:val="{C1C4C262-6EA6-4A9C-B194-856322A36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64F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64F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64F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64F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64F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64F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64F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64F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64F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64F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64F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64F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64FA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64FA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64FA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64FA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64FA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64FA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64F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64F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64F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64F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64F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64FA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64FA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64FA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64F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64FA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64F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v.gov.cz/docDetail.aspx?docid=22328006&amp;docType=ART&amp;prn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v.gov.cz/docDetail.aspx?docid=22328006&amp;docType=ART&amp;prn=1" TargetMode="External"/><Relationship Id="rId5" Type="http://schemas.openxmlformats.org/officeDocument/2006/relationships/hyperlink" Target="https://mv.gov.cz/docDetail.aspx?docid=22328006&amp;docType=ART&amp;prn=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1833</Words>
  <Characters>10821</Characters>
  <Application>Microsoft Office Word</Application>
  <DocSecurity>0</DocSecurity>
  <Lines>90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Ludvíková Hedvika (MČ Královo Pole [03])</dc:creator>
  <cp:keywords/>
  <dc:description/>
  <cp:lastModifiedBy>Ludvíková Hedvika (MČ Královo Pole [03])</cp:lastModifiedBy>
  <cp:revision>5</cp:revision>
  <cp:lastPrinted>2026-06-22T12:07:00Z</cp:lastPrinted>
  <dcterms:created xsi:type="dcterms:W3CDTF">2026-06-15T13:45:00Z</dcterms:created>
  <dcterms:modified xsi:type="dcterms:W3CDTF">2026-06-22T12:16:00Z</dcterms:modified>
</cp:coreProperties>
</file>